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16 января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18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директора ООО «Югорская лифтовая компания»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Агеева Сергея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Агеев С.Ю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«Югорская лифтовая компания»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Рябиновая</w:t>
      </w:r>
      <w:r>
        <w:rPr>
          <w:rFonts w:ascii="Times New Roman" w:eastAsia="Times New Roman" w:hAnsi="Times New Roman" w:cs="Times New Roman"/>
        </w:rPr>
        <w:t>, д.13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налоговую декларацию </w:t>
      </w:r>
      <w:r>
        <w:rPr>
          <w:rFonts w:ascii="Times New Roman" w:eastAsia="Times New Roman" w:hAnsi="Times New Roman" w:cs="Times New Roman"/>
        </w:rPr>
        <w:t>по косвенным налогам (по налогу на добавленную стоимость и акцизам)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импорте товаров на территорию РФ с территории государств – членов таможенного союза за февраль 2024 г.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 xml:space="preserve">мному округу- Югре,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21.03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Агеев С.Ю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Агеев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Агеев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Агеев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.2025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(декларации) расчета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Агеев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Агеев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С.Ю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«Югорская лифтовая компания»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Агеева Сергея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4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32">
    <w:name w:val="cat-UserDefined grp-2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